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7E" w:rsidRDefault="009D527E" w:rsidP="006B3718">
      <w:pPr>
        <w:pStyle w:val="NoSpacing"/>
        <w:jc w:val="center"/>
        <w:rPr>
          <w:sz w:val="24"/>
          <w:szCs w:val="24"/>
        </w:rPr>
      </w:pPr>
      <w:r>
        <w:rPr>
          <w:noProof/>
          <w:lang w:val="en-US"/>
        </w:rPr>
        <w:drawing>
          <wp:inline distT="0" distB="0" distL="0" distR="0">
            <wp:extent cx="1000125" cy="1123950"/>
            <wp:effectExtent l="19050" t="0" r="9525"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4"/>
                    <a:srcRect/>
                    <a:stretch>
                      <a:fillRect/>
                    </a:stretch>
                  </pic:blipFill>
                  <pic:spPr bwMode="auto">
                    <a:xfrm>
                      <a:off x="0" y="0"/>
                      <a:ext cx="1000125" cy="1123950"/>
                    </a:xfrm>
                    <a:prstGeom prst="rect">
                      <a:avLst/>
                    </a:prstGeom>
                    <a:noFill/>
                    <a:ln w="9525">
                      <a:noFill/>
                      <a:miter lim="800000"/>
                      <a:headEnd/>
                      <a:tailEnd/>
                    </a:ln>
                  </pic:spPr>
                </pic:pic>
              </a:graphicData>
            </a:graphic>
          </wp:inline>
        </w:drawing>
      </w:r>
    </w:p>
    <w:p w:rsidR="00FA216C" w:rsidRPr="009D527E" w:rsidRDefault="00FA216C" w:rsidP="006B3718">
      <w:pPr>
        <w:pStyle w:val="NoSpacing"/>
        <w:jc w:val="center"/>
        <w:rPr>
          <w:b/>
          <w:sz w:val="24"/>
          <w:szCs w:val="24"/>
        </w:rPr>
      </w:pPr>
      <w:r w:rsidRPr="009D527E">
        <w:rPr>
          <w:b/>
          <w:sz w:val="24"/>
          <w:szCs w:val="24"/>
        </w:rPr>
        <w:t>GOVERNMENT OF ANDHRA PRADESH</w:t>
      </w:r>
    </w:p>
    <w:p w:rsidR="00FA216C" w:rsidRPr="009D527E" w:rsidRDefault="00FA216C" w:rsidP="006B3718">
      <w:pPr>
        <w:pStyle w:val="NoSpacing"/>
        <w:jc w:val="center"/>
        <w:rPr>
          <w:b/>
          <w:sz w:val="24"/>
          <w:szCs w:val="24"/>
        </w:rPr>
      </w:pPr>
      <w:r w:rsidRPr="009D527E">
        <w:rPr>
          <w:b/>
          <w:sz w:val="24"/>
          <w:szCs w:val="24"/>
        </w:rPr>
        <w:t>ABSTRACT</w:t>
      </w:r>
    </w:p>
    <w:p w:rsidR="00FA216C" w:rsidRPr="006B3718" w:rsidRDefault="00795D91" w:rsidP="006B3718">
      <w:pPr>
        <w:pStyle w:val="NoSpacing"/>
        <w:tabs>
          <w:tab w:val="left" w:pos="4980"/>
        </w:tabs>
        <w:rPr>
          <w:sz w:val="24"/>
          <w:szCs w:val="24"/>
        </w:rPr>
      </w:pPr>
      <w:r w:rsidRPr="006B3718">
        <w:rPr>
          <w:sz w:val="24"/>
          <w:szCs w:val="24"/>
        </w:rPr>
        <w:tab/>
      </w:r>
    </w:p>
    <w:p w:rsidR="00FA216C" w:rsidRPr="006B3718" w:rsidRDefault="00DF3EEF" w:rsidP="006B3718">
      <w:pPr>
        <w:pStyle w:val="NoSpacing"/>
        <w:jc w:val="both"/>
        <w:rPr>
          <w:sz w:val="24"/>
          <w:szCs w:val="24"/>
        </w:rPr>
      </w:pPr>
      <w:r w:rsidRPr="006B3718">
        <w:rPr>
          <w:sz w:val="24"/>
          <w:szCs w:val="24"/>
        </w:rPr>
        <w:t xml:space="preserve">Andhra </w:t>
      </w:r>
      <w:r w:rsidR="00FA216C" w:rsidRPr="006B3718">
        <w:rPr>
          <w:sz w:val="24"/>
          <w:szCs w:val="24"/>
        </w:rPr>
        <w:t>P</w:t>
      </w:r>
      <w:r w:rsidRPr="006B3718">
        <w:rPr>
          <w:sz w:val="24"/>
          <w:szCs w:val="24"/>
        </w:rPr>
        <w:t>radesh</w:t>
      </w:r>
      <w:r w:rsidR="00FA216C" w:rsidRPr="006B3718">
        <w:rPr>
          <w:sz w:val="24"/>
          <w:szCs w:val="24"/>
        </w:rPr>
        <w:t xml:space="preserve"> Reorganisation Act. 2014 – Opening of Government Account with Reserve Bank of India (RBI) in favour of State of Telangana from 2</w:t>
      </w:r>
      <w:r w:rsidR="00FA216C" w:rsidRPr="006B3718">
        <w:rPr>
          <w:sz w:val="24"/>
          <w:szCs w:val="24"/>
          <w:vertAlign w:val="superscript"/>
        </w:rPr>
        <w:t>nd</w:t>
      </w:r>
      <w:r w:rsidR="00B0740D" w:rsidRPr="006B3718">
        <w:rPr>
          <w:sz w:val="24"/>
          <w:szCs w:val="24"/>
        </w:rPr>
        <w:t xml:space="preserve"> June 2014 – Authorisation</w:t>
      </w:r>
      <w:r w:rsidR="00FA216C" w:rsidRPr="006B3718">
        <w:rPr>
          <w:sz w:val="24"/>
          <w:szCs w:val="24"/>
        </w:rPr>
        <w:t xml:space="preserve"> from Finance Department to </w:t>
      </w:r>
      <w:r w:rsidRPr="006B3718">
        <w:rPr>
          <w:sz w:val="24"/>
          <w:szCs w:val="24"/>
        </w:rPr>
        <w:t xml:space="preserve">enter into </w:t>
      </w:r>
      <w:r w:rsidR="00FA216C" w:rsidRPr="006B3718">
        <w:rPr>
          <w:sz w:val="24"/>
          <w:szCs w:val="24"/>
        </w:rPr>
        <w:t>agreement -</w:t>
      </w:r>
      <w:r w:rsidRPr="006B3718">
        <w:rPr>
          <w:sz w:val="24"/>
          <w:szCs w:val="24"/>
        </w:rPr>
        <w:t xml:space="preserve"> </w:t>
      </w:r>
      <w:r w:rsidR="00FA216C" w:rsidRPr="006B3718">
        <w:rPr>
          <w:sz w:val="24"/>
          <w:szCs w:val="24"/>
        </w:rPr>
        <w:t xml:space="preserve">Orders – Issued. </w:t>
      </w:r>
    </w:p>
    <w:p w:rsidR="00FA216C" w:rsidRPr="006B3718" w:rsidRDefault="00FA216C" w:rsidP="006B3718">
      <w:pPr>
        <w:pStyle w:val="NoSpacing"/>
        <w:rPr>
          <w:sz w:val="24"/>
          <w:szCs w:val="24"/>
        </w:rPr>
      </w:pPr>
      <w:r w:rsidRPr="006B3718">
        <w:rPr>
          <w:sz w:val="24"/>
          <w:szCs w:val="24"/>
        </w:rPr>
        <w:t>==============================================================</w:t>
      </w:r>
      <w:r w:rsidR="009D527E" w:rsidRPr="006B3718">
        <w:rPr>
          <w:sz w:val="24"/>
          <w:szCs w:val="24"/>
        </w:rPr>
        <w:t>============</w:t>
      </w:r>
      <w:r w:rsidR="009D527E">
        <w:rPr>
          <w:sz w:val="24"/>
          <w:szCs w:val="24"/>
        </w:rPr>
        <w:t>=</w:t>
      </w:r>
    </w:p>
    <w:p w:rsidR="00FA216C" w:rsidRPr="006B3718" w:rsidRDefault="00FA216C" w:rsidP="006B3718">
      <w:pPr>
        <w:spacing w:after="0" w:line="240" w:lineRule="auto"/>
        <w:jc w:val="center"/>
        <w:rPr>
          <w:b/>
          <w:sz w:val="24"/>
          <w:szCs w:val="24"/>
        </w:rPr>
      </w:pPr>
      <w:r w:rsidRPr="006B3718">
        <w:rPr>
          <w:b/>
          <w:sz w:val="24"/>
          <w:szCs w:val="24"/>
        </w:rPr>
        <w:t>FINANCE (TFR) DEPARTMENT</w:t>
      </w:r>
    </w:p>
    <w:p w:rsidR="0086284D" w:rsidRPr="006B3718" w:rsidRDefault="0086284D" w:rsidP="006B3718">
      <w:pPr>
        <w:pStyle w:val="NoSpacing"/>
        <w:jc w:val="center"/>
        <w:rPr>
          <w:sz w:val="24"/>
          <w:szCs w:val="24"/>
        </w:rPr>
      </w:pPr>
    </w:p>
    <w:p w:rsidR="00FA216C" w:rsidRPr="006B3718" w:rsidRDefault="00FA216C" w:rsidP="006B3718">
      <w:pPr>
        <w:pStyle w:val="NoSpacing"/>
        <w:rPr>
          <w:sz w:val="24"/>
          <w:szCs w:val="24"/>
        </w:rPr>
      </w:pPr>
      <w:r w:rsidRPr="006B3718">
        <w:rPr>
          <w:sz w:val="24"/>
          <w:szCs w:val="24"/>
        </w:rPr>
        <w:t>G.O.Ms.No.</w:t>
      </w:r>
      <w:r w:rsidR="007B569C">
        <w:rPr>
          <w:sz w:val="24"/>
          <w:szCs w:val="24"/>
        </w:rPr>
        <w:t>87</w:t>
      </w:r>
      <w:r w:rsidR="007B569C">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009D527E">
        <w:rPr>
          <w:sz w:val="24"/>
          <w:szCs w:val="24"/>
        </w:rPr>
        <w:t xml:space="preserve">        </w:t>
      </w:r>
      <w:r w:rsidRPr="006B3718">
        <w:rPr>
          <w:sz w:val="24"/>
          <w:szCs w:val="24"/>
        </w:rPr>
        <w:t xml:space="preserve">Date: </w:t>
      </w:r>
      <w:r w:rsidR="006B3718">
        <w:rPr>
          <w:sz w:val="24"/>
          <w:szCs w:val="24"/>
        </w:rPr>
        <w:t>24</w:t>
      </w:r>
      <w:r w:rsidRPr="006B3718">
        <w:rPr>
          <w:sz w:val="24"/>
          <w:szCs w:val="24"/>
        </w:rPr>
        <w:t>.04.2014</w:t>
      </w:r>
      <w:r w:rsidR="009D527E">
        <w:rPr>
          <w:sz w:val="24"/>
          <w:szCs w:val="24"/>
        </w:rPr>
        <w:t>.</w:t>
      </w:r>
    </w:p>
    <w:p w:rsidR="00FA216C" w:rsidRPr="006B3718" w:rsidRDefault="00FA216C" w:rsidP="006B3718">
      <w:pPr>
        <w:pStyle w:val="NoSpacing"/>
        <w:rPr>
          <w:sz w:val="24"/>
          <w:szCs w:val="24"/>
        </w:rPr>
      </w:pP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Pr="006B3718">
        <w:rPr>
          <w:sz w:val="24"/>
          <w:szCs w:val="24"/>
        </w:rPr>
        <w:tab/>
      </w:r>
      <w:r w:rsidR="009D527E">
        <w:rPr>
          <w:sz w:val="24"/>
          <w:szCs w:val="24"/>
        </w:rPr>
        <w:tab/>
        <w:t xml:space="preserve">        </w:t>
      </w:r>
      <w:r w:rsidRPr="006B3718">
        <w:rPr>
          <w:sz w:val="24"/>
          <w:szCs w:val="24"/>
        </w:rPr>
        <w:t>R</w:t>
      </w:r>
      <w:r w:rsidR="0042444A" w:rsidRPr="006B3718">
        <w:rPr>
          <w:sz w:val="24"/>
          <w:szCs w:val="24"/>
        </w:rPr>
        <w:t>ead</w:t>
      </w:r>
      <w:r w:rsidRPr="006B3718">
        <w:rPr>
          <w:sz w:val="24"/>
          <w:szCs w:val="24"/>
        </w:rPr>
        <w:t xml:space="preserve"> the following:-</w:t>
      </w:r>
    </w:p>
    <w:p w:rsidR="00FA216C" w:rsidRPr="006B3718" w:rsidRDefault="00FA216C" w:rsidP="006B3718">
      <w:pPr>
        <w:pStyle w:val="NoSpacing"/>
        <w:rPr>
          <w:sz w:val="24"/>
          <w:szCs w:val="24"/>
        </w:rPr>
      </w:pPr>
    </w:p>
    <w:p w:rsidR="00FA216C" w:rsidRPr="006B3718" w:rsidRDefault="00FA216C" w:rsidP="006B3718">
      <w:pPr>
        <w:spacing w:after="0" w:line="240" w:lineRule="auto"/>
        <w:ind w:left="1080" w:hanging="360"/>
        <w:jc w:val="both"/>
        <w:rPr>
          <w:sz w:val="24"/>
          <w:szCs w:val="24"/>
        </w:rPr>
      </w:pPr>
      <w:r w:rsidRPr="006B3718">
        <w:rPr>
          <w:sz w:val="24"/>
          <w:szCs w:val="24"/>
        </w:rPr>
        <w:t>1.</w:t>
      </w:r>
      <w:r w:rsidR="0042444A" w:rsidRPr="006B3718">
        <w:rPr>
          <w:sz w:val="24"/>
          <w:szCs w:val="24"/>
        </w:rPr>
        <w:tab/>
      </w:r>
      <w:r w:rsidRPr="006B3718">
        <w:rPr>
          <w:sz w:val="24"/>
          <w:szCs w:val="24"/>
        </w:rPr>
        <w:t xml:space="preserve">A.P. Re-organization Act, 2014. </w:t>
      </w:r>
      <w:proofErr w:type="gramStart"/>
      <w:r w:rsidRPr="006B3718">
        <w:rPr>
          <w:sz w:val="24"/>
          <w:szCs w:val="24"/>
        </w:rPr>
        <w:t>(</w:t>
      </w:r>
      <w:r w:rsidR="00956FB5" w:rsidRPr="006B3718">
        <w:rPr>
          <w:sz w:val="24"/>
          <w:szCs w:val="24"/>
        </w:rPr>
        <w:t>Act</w:t>
      </w:r>
      <w:r w:rsidR="005B1C77" w:rsidRPr="006B3718">
        <w:rPr>
          <w:sz w:val="24"/>
          <w:szCs w:val="24"/>
        </w:rPr>
        <w:t xml:space="preserve"> No.6 of 2014</w:t>
      </w:r>
      <w:r w:rsidRPr="006B3718">
        <w:rPr>
          <w:sz w:val="24"/>
          <w:szCs w:val="24"/>
        </w:rPr>
        <w:t>).</w:t>
      </w:r>
      <w:proofErr w:type="gramEnd"/>
    </w:p>
    <w:p w:rsidR="00956FB5" w:rsidRPr="006B3718" w:rsidRDefault="00956FB5" w:rsidP="006B3718">
      <w:pPr>
        <w:spacing w:after="0" w:line="240" w:lineRule="auto"/>
        <w:ind w:left="1080" w:hanging="360"/>
        <w:jc w:val="both"/>
        <w:rPr>
          <w:sz w:val="24"/>
          <w:szCs w:val="24"/>
        </w:rPr>
      </w:pPr>
      <w:r w:rsidRPr="006B3718">
        <w:rPr>
          <w:sz w:val="24"/>
          <w:szCs w:val="24"/>
        </w:rPr>
        <w:t>2.</w:t>
      </w:r>
      <w:r w:rsidRPr="006B3718">
        <w:rPr>
          <w:sz w:val="24"/>
          <w:szCs w:val="24"/>
        </w:rPr>
        <w:tab/>
        <w:t xml:space="preserve">Gazettee Notification No.560, Dt. 13-3-2014 </w:t>
      </w:r>
      <w:r w:rsidR="00996EFF" w:rsidRPr="006B3718">
        <w:rPr>
          <w:sz w:val="24"/>
          <w:szCs w:val="24"/>
        </w:rPr>
        <w:t>from the</w:t>
      </w:r>
      <w:r w:rsidRPr="006B3718">
        <w:rPr>
          <w:sz w:val="24"/>
          <w:szCs w:val="24"/>
        </w:rPr>
        <w:t xml:space="preserve"> Ministry of Home Affairs, Government of India, New Delhi.</w:t>
      </w:r>
    </w:p>
    <w:p w:rsidR="00FA216C" w:rsidRPr="006B3718" w:rsidRDefault="003A24D8" w:rsidP="006B3718">
      <w:pPr>
        <w:spacing w:after="0" w:line="240" w:lineRule="auto"/>
        <w:ind w:left="1080" w:hanging="360"/>
        <w:jc w:val="both"/>
        <w:rPr>
          <w:sz w:val="24"/>
          <w:szCs w:val="24"/>
        </w:rPr>
      </w:pPr>
      <w:r w:rsidRPr="006B3718">
        <w:rPr>
          <w:sz w:val="24"/>
          <w:szCs w:val="24"/>
        </w:rPr>
        <w:t>3</w:t>
      </w:r>
      <w:r w:rsidR="00FA216C" w:rsidRPr="006B3718">
        <w:rPr>
          <w:sz w:val="24"/>
          <w:szCs w:val="24"/>
        </w:rPr>
        <w:t xml:space="preserve">. </w:t>
      </w:r>
      <w:proofErr w:type="gramStart"/>
      <w:r w:rsidR="00FA216C" w:rsidRPr="006B3718">
        <w:rPr>
          <w:sz w:val="24"/>
          <w:szCs w:val="24"/>
        </w:rPr>
        <w:t>D.O.Lr.No.9(</w:t>
      </w:r>
      <w:proofErr w:type="gramEnd"/>
      <w:r w:rsidR="00FA216C" w:rsidRPr="006B3718">
        <w:rPr>
          <w:sz w:val="24"/>
          <w:szCs w:val="24"/>
        </w:rPr>
        <w:t>1)-B(S)/2014, dt:10.03.2014 of Sec</w:t>
      </w:r>
      <w:r w:rsidR="0042444A" w:rsidRPr="006B3718">
        <w:rPr>
          <w:sz w:val="24"/>
          <w:szCs w:val="24"/>
        </w:rPr>
        <w:t>retary, Ministry of Finance,</w:t>
      </w:r>
      <w:r w:rsidR="00FA216C" w:rsidRPr="006B3718">
        <w:rPr>
          <w:sz w:val="24"/>
          <w:szCs w:val="24"/>
        </w:rPr>
        <w:t xml:space="preserve"> Department of Economic Affairs, Government of India, New Delhi, addressed to the </w:t>
      </w:r>
      <w:r w:rsidR="005C29DB" w:rsidRPr="006B3718">
        <w:rPr>
          <w:sz w:val="24"/>
          <w:szCs w:val="24"/>
        </w:rPr>
        <w:t>Governor, Reserve Bank of India, Mumbai.</w:t>
      </w:r>
    </w:p>
    <w:p w:rsidR="00FA216C" w:rsidRPr="006B3718" w:rsidRDefault="00FA216C" w:rsidP="006B3718">
      <w:pPr>
        <w:spacing w:after="0" w:line="240" w:lineRule="auto"/>
        <w:ind w:left="900" w:hanging="180"/>
        <w:jc w:val="both"/>
        <w:rPr>
          <w:sz w:val="24"/>
          <w:szCs w:val="24"/>
        </w:rPr>
      </w:pPr>
    </w:p>
    <w:p w:rsidR="00FA216C" w:rsidRPr="006B3718" w:rsidRDefault="00FA216C" w:rsidP="006B3718">
      <w:pPr>
        <w:spacing w:after="0" w:line="240" w:lineRule="auto"/>
        <w:jc w:val="both"/>
        <w:rPr>
          <w:b/>
          <w:sz w:val="24"/>
          <w:szCs w:val="24"/>
        </w:rPr>
      </w:pPr>
      <w:r w:rsidRPr="006B3718">
        <w:rPr>
          <w:b/>
          <w:sz w:val="24"/>
          <w:szCs w:val="24"/>
        </w:rPr>
        <w:t>ORDER:</w:t>
      </w:r>
    </w:p>
    <w:p w:rsidR="0042444A" w:rsidRPr="006B3718" w:rsidRDefault="0042444A" w:rsidP="006B3718">
      <w:pPr>
        <w:spacing w:after="0" w:line="240" w:lineRule="auto"/>
        <w:jc w:val="both"/>
        <w:rPr>
          <w:sz w:val="24"/>
          <w:szCs w:val="24"/>
        </w:rPr>
      </w:pPr>
    </w:p>
    <w:p w:rsidR="00AE1029" w:rsidRPr="006B3718" w:rsidRDefault="00AE1029" w:rsidP="006B3718">
      <w:pPr>
        <w:spacing w:after="0" w:line="240" w:lineRule="auto"/>
        <w:ind w:firstLine="720"/>
        <w:jc w:val="both"/>
        <w:rPr>
          <w:sz w:val="24"/>
          <w:szCs w:val="24"/>
        </w:rPr>
      </w:pPr>
      <w:r w:rsidRPr="006B3718">
        <w:rPr>
          <w:sz w:val="24"/>
          <w:szCs w:val="24"/>
        </w:rPr>
        <w:t xml:space="preserve">The Government of India have enacted Andhra Pradesh Reorganisation Act 2014, for reorganising the existing State of Andhra Pradesh into State of Andhra Pradesh and State of Telangana with effect from </w:t>
      </w:r>
      <w:r w:rsidRPr="006B3718">
        <w:rPr>
          <w:b/>
          <w:sz w:val="24"/>
          <w:szCs w:val="24"/>
        </w:rPr>
        <w:t>2</w:t>
      </w:r>
      <w:r w:rsidRPr="006B3718">
        <w:rPr>
          <w:b/>
          <w:sz w:val="24"/>
          <w:szCs w:val="24"/>
          <w:vertAlign w:val="superscript"/>
        </w:rPr>
        <w:t>nd</w:t>
      </w:r>
      <w:r w:rsidRPr="006B3718">
        <w:rPr>
          <w:b/>
          <w:sz w:val="24"/>
          <w:szCs w:val="24"/>
        </w:rPr>
        <w:t xml:space="preserve"> June, 2014</w:t>
      </w:r>
      <w:r w:rsidRPr="006B3718">
        <w:rPr>
          <w:sz w:val="24"/>
          <w:szCs w:val="24"/>
        </w:rPr>
        <w:t xml:space="preserve">. </w:t>
      </w:r>
      <w:r w:rsidR="00C262E3" w:rsidRPr="006B3718">
        <w:rPr>
          <w:sz w:val="24"/>
          <w:szCs w:val="24"/>
        </w:rPr>
        <w:t>According to Section 44 of said Act,</w:t>
      </w:r>
      <w:r w:rsidRPr="006B3718">
        <w:rPr>
          <w:sz w:val="24"/>
          <w:szCs w:val="24"/>
        </w:rPr>
        <w:t xml:space="preserve"> the Governor of existing state of Andhra Pradesh is authorised to incur expenditure from the consolidated fund of the State of Telengana for any period not </w:t>
      </w:r>
      <w:r w:rsidR="00B0740D" w:rsidRPr="006B3718">
        <w:rPr>
          <w:sz w:val="24"/>
          <w:szCs w:val="24"/>
        </w:rPr>
        <w:t>exceeding</w:t>
      </w:r>
      <w:r w:rsidRPr="006B3718">
        <w:rPr>
          <w:sz w:val="24"/>
          <w:szCs w:val="24"/>
        </w:rPr>
        <w:t xml:space="preserve"> six months beginning with appointed day</w:t>
      </w:r>
      <w:r w:rsidR="00B0740D" w:rsidRPr="006B3718">
        <w:rPr>
          <w:sz w:val="24"/>
          <w:szCs w:val="24"/>
        </w:rPr>
        <w:t>,</w:t>
      </w:r>
      <w:r w:rsidRPr="006B3718">
        <w:rPr>
          <w:sz w:val="24"/>
          <w:szCs w:val="24"/>
        </w:rPr>
        <w:t xml:space="preserve"> pending sanction of such expenditure by the Legislature of the State of Telagana. </w:t>
      </w:r>
    </w:p>
    <w:p w:rsidR="007E4335" w:rsidRPr="006B3718" w:rsidRDefault="007E4335" w:rsidP="006B3718">
      <w:pPr>
        <w:spacing w:after="0" w:line="240" w:lineRule="auto"/>
        <w:jc w:val="both"/>
        <w:rPr>
          <w:sz w:val="24"/>
          <w:szCs w:val="24"/>
        </w:rPr>
      </w:pPr>
    </w:p>
    <w:p w:rsidR="00795D91" w:rsidRPr="006B3718" w:rsidRDefault="007E4335" w:rsidP="006B3718">
      <w:pPr>
        <w:spacing w:after="0" w:line="240" w:lineRule="auto"/>
        <w:jc w:val="both"/>
        <w:rPr>
          <w:sz w:val="24"/>
          <w:szCs w:val="24"/>
        </w:rPr>
      </w:pPr>
      <w:r w:rsidRPr="006B3718">
        <w:rPr>
          <w:sz w:val="24"/>
          <w:szCs w:val="24"/>
        </w:rPr>
        <w:t>2.</w:t>
      </w:r>
      <w:r w:rsidRPr="006B3718">
        <w:rPr>
          <w:sz w:val="24"/>
          <w:szCs w:val="24"/>
        </w:rPr>
        <w:tab/>
      </w:r>
      <w:r w:rsidR="00AE1029" w:rsidRPr="006B3718">
        <w:rPr>
          <w:sz w:val="24"/>
          <w:szCs w:val="24"/>
        </w:rPr>
        <w:t>Further</w:t>
      </w:r>
      <w:r w:rsidR="009B6D2F" w:rsidRPr="006B3718">
        <w:rPr>
          <w:sz w:val="24"/>
          <w:szCs w:val="24"/>
        </w:rPr>
        <w:t>,</w:t>
      </w:r>
      <w:r w:rsidR="00AE1029" w:rsidRPr="006B3718">
        <w:rPr>
          <w:sz w:val="24"/>
          <w:szCs w:val="24"/>
        </w:rPr>
        <w:t xml:space="preserve"> as</w:t>
      </w:r>
      <w:r w:rsidR="00795D91" w:rsidRPr="006B3718">
        <w:rPr>
          <w:sz w:val="24"/>
          <w:szCs w:val="24"/>
        </w:rPr>
        <w:t xml:space="preserve"> per Section 49 of Andhra Pradesh Reorganisation Act 2014</w:t>
      </w:r>
      <w:r w:rsidR="003F3F04" w:rsidRPr="006B3718">
        <w:rPr>
          <w:sz w:val="24"/>
          <w:szCs w:val="24"/>
        </w:rPr>
        <w:t xml:space="preserve">, </w:t>
      </w:r>
      <w:r w:rsidR="00795D91" w:rsidRPr="006B3718">
        <w:rPr>
          <w:sz w:val="24"/>
          <w:szCs w:val="24"/>
        </w:rPr>
        <w:t>“the total of the cash balances in all treasuries of the existing State of Andhra Pradesh and the credit balances of the existing State of Andhra Pradesh with the Reserve Bank of India, the State Bank of India or any other bank immediately before the appointed day shall be divided between the States of Andhra Pradesh and Telangana o</w:t>
      </w:r>
      <w:r w:rsidR="00AE1029" w:rsidRPr="006B3718">
        <w:rPr>
          <w:sz w:val="24"/>
          <w:szCs w:val="24"/>
        </w:rPr>
        <w:t>n the basis of population ratio</w:t>
      </w:r>
      <w:r w:rsidR="009B6D2F" w:rsidRPr="006B3718">
        <w:rPr>
          <w:sz w:val="24"/>
          <w:szCs w:val="24"/>
        </w:rPr>
        <w:t>”</w:t>
      </w:r>
      <w:r w:rsidR="00AE1029" w:rsidRPr="006B3718">
        <w:rPr>
          <w:sz w:val="24"/>
          <w:szCs w:val="24"/>
        </w:rPr>
        <w:t>.</w:t>
      </w:r>
    </w:p>
    <w:p w:rsidR="00F15EA4" w:rsidRPr="006B3718" w:rsidRDefault="00F15EA4" w:rsidP="006B3718">
      <w:pPr>
        <w:spacing w:after="0" w:line="240" w:lineRule="auto"/>
        <w:ind w:firstLine="720"/>
        <w:jc w:val="both"/>
        <w:rPr>
          <w:sz w:val="24"/>
          <w:szCs w:val="24"/>
        </w:rPr>
      </w:pPr>
    </w:p>
    <w:p w:rsidR="00FA216C" w:rsidRPr="006B3718" w:rsidRDefault="007E4335" w:rsidP="006B3718">
      <w:pPr>
        <w:spacing w:after="0" w:line="240" w:lineRule="auto"/>
        <w:jc w:val="both"/>
        <w:rPr>
          <w:sz w:val="24"/>
          <w:szCs w:val="24"/>
        </w:rPr>
      </w:pPr>
      <w:r w:rsidRPr="006B3718">
        <w:rPr>
          <w:sz w:val="24"/>
          <w:szCs w:val="24"/>
        </w:rPr>
        <w:t>3.</w:t>
      </w:r>
      <w:r w:rsidRPr="006B3718">
        <w:rPr>
          <w:sz w:val="24"/>
          <w:szCs w:val="24"/>
        </w:rPr>
        <w:tab/>
      </w:r>
      <w:r w:rsidR="00FA216C" w:rsidRPr="006B3718">
        <w:rPr>
          <w:sz w:val="24"/>
          <w:szCs w:val="24"/>
        </w:rPr>
        <w:t xml:space="preserve">In the </w:t>
      </w:r>
      <w:r w:rsidR="003A24D8" w:rsidRPr="006B3718">
        <w:rPr>
          <w:sz w:val="24"/>
          <w:szCs w:val="24"/>
        </w:rPr>
        <w:t>3</w:t>
      </w:r>
      <w:r w:rsidR="003A24D8" w:rsidRPr="006B3718">
        <w:rPr>
          <w:sz w:val="24"/>
          <w:szCs w:val="24"/>
          <w:vertAlign w:val="superscript"/>
        </w:rPr>
        <w:t>rd</w:t>
      </w:r>
      <w:r w:rsidR="003A24D8" w:rsidRPr="006B3718">
        <w:rPr>
          <w:sz w:val="24"/>
          <w:szCs w:val="24"/>
        </w:rPr>
        <w:t xml:space="preserve"> </w:t>
      </w:r>
      <w:r w:rsidR="00FA216C" w:rsidRPr="006B3718">
        <w:rPr>
          <w:sz w:val="24"/>
          <w:szCs w:val="24"/>
        </w:rPr>
        <w:t>read above, the Government o</w:t>
      </w:r>
      <w:r w:rsidR="00FF61AE" w:rsidRPr="006B3718">
        <w:rPr>
          <w:sz w:val="24"/>
          <w:szCs w:val="24"/>
        </w:rPr>
        <w:t>f India requested the Governor, R</w:t>
      </w:r>
      <w:r w:rsidR="00FA216C" w:rsidRPr="006B3718">
        <w:rPr>
          <w:sz w:val="24"/>
          <w:szCs w:val="24"/>
        </w:rPr>
        <w:t xml:space="preserve">eserve </w:t>
      </w:r>
      <w:r w:rsidR="00FF61AE" w:rsidRPr="006B3718">
        <w:rPr>
          <w:sz w:val="24"/>
          <w:szCs w:val="24"/>
        </w:rPr>
        <w:t>B</w:t>
      </w:r>
      <w:r w:rsidR="00FA216C" w:rsidRPr="006B3718">
        <w:rPr>
          <w:sz w:val="24"/>
          <w:szCs w:val="24"/>
        </w:rPr>
        <w:t>ank of India for opening of accounts for the New State of Telangana with the Reserve Bank of India and finalization of agreements between the Reserve Bank of India and the new State.</w:t>
      </w:r>
    </w:p>
    <w:p w:rsidR="0042444A" w:rsidRDefault="0042444A" w:rsidP="006B3718">
      <w:pPr>
        <w:spacing w:after="0" w:line="240" w:lineRule="auto"/>
        <w:ind w:firstLine="720"/>
        <w:jc w:val="both"/>
        <w:rPr>
          <w:sz w:val="24"/>
          <w:szCs w:val="24"/>
        </w:rPr>
      </w:pPr>
    </w:p>
    <w:p w:rsidR="009D527E" w:rsidRPr="006B3718" w:rsidRDefault="009D527E" w:rsidP="006B3718">
      <w:pPr>
        <w:spacing w:after="0" w:line="240" w:lineRule="auto"/>
        <w:ind w:firstLine="720"/>
        <w:jc w:val="both"/>
        <w:rPr>
          <w:sz w:val="24"/>
          <w:szCs w:val="24"/>
        </w:rPr>
      </w:pPr>
    </w:p>
    <w:p w:rsidR="009D527E" w:rsidRPr="009D527E" w:rsidRDefault="009D527E" w:rsidP="009D527E">
      <w:pPr>
        <w:spacing w:after="0" w:line="240" w:lineRule="auto"/>
        <w:jc w:val="right"/>
        <w:rPr>
          <w:i/>
          <w:sz w:val="20"/>
          <w:szCs w:val="24"/>
        </w:rPr>
      </w:pPr>
      <w:r w:rsidRPr="009D527E">
        <w:rPr>
          <w:i/>
          <w:sz w:val="20"/>
          <w:szCs w:val="24"/>
        </w:rPr>
        <w:t>(PTO)</w:t>
      </w:r>
    </w:p>
    <w:p w:rsidR="009D527E" w:rsidRDefault="009D527E" w:rsidP="009D527E">
      <w:pPr>
        <w:spacing w:after="0" w:line="240" w:lineRule="auto"/>
        <w:jc w:val="center"/>
        <w:rPr>
          <w:sz w:val="24"/>
          <w:szCs w:val="24"/>
        </w:rPr>
      </w:pPr>
    </w:p>
    <w:p w:rsidR="009D527E" w:rsidRDefault="009D527E" w:rsidP="009D527E">
      <w:pPr>
        <w:spacing w:after="0" w:line="240" w:lineRule="auto"/>
        <w:jc w:val="center"/>
        <w:rPr>
          <w:sz w:val="24"/>
          <w:szCs w:val="24"/>
        </w:rPr>
      </w:pPr>
      <w:r>
        <w:rPr>
          <w:sz w:val="24"/>
          <w:szCs w:val="24"/>
        </w:rPr>
        <w:t xml:space="preserve">:: </w:t>
      </w:r>
      <w:proofErr w:type="gramStart"/>
      <w:r>
        <w:rPr>
          <w:sz w:val="24"/>
          <w:szCs w:val="24"/>
        </w:rPr>
        <w:t>2 :</w:t>
      </w:r>
      <w:proofErr w:type="gramEnd"/>
      <w:r>
        <w:rPr>
          <w:sz w:val="24"/>
          <w:szCs w:val="24"/>
        </w:rPr>
        <w:t>:</w:t>
      </w:r>
    </w:p>
    <w:p w:rsidR="009D527E" w:rsidRDefault="009D527E" w:rsidP="006B3718">
      <w:pPr>
        <w:spacing w:after="0" w:line="240" w:lineRule="auto"/>
        <w:jc w:val="both"/>
        <w:rPr>
          <w:sz w:val="24"/>
          <w:szCs w:val="24"/>
        </w:rPr>
      </w:pPr>
    </w:p>
    <w:p w:rsidR="009D527E" w:rsidRDefault="009D527E" w:rsidP="006B3718">
      <w:pPr>
        <w:spacing w:after="0" w:line="240" w:lineRule="auto"/>
        <w:jc w:val="both"/>
        <w:rPr>
          <w:sz w:val="24"/>
          <w:szCs w:val="24"/>
        </w:rPr>
      </w:pPr>
    </w:p>
    <w:p w:rsidR="00FA216C" w:rsidRPr="006B3718" w:rsidRDefault="007E4335" w:rsidP="006B3718">
      <w:pPr>
        <w:spacing w:after="0" w:line="240" w:lineRule="auto"/>
        <w:jc w:val="both"/>
        <w:rPr>
          <w:sz w:val="24"/>
          <w:szCs w:val="24"/>
        </w:rPr>
      </w:pPr>
      <w:r w:rsidRPr="006B3718">
        <w:rPr>
          <w:sz w:val="24"/>
          <w:szCs w:val="24"/>
        </w:rPr>
        <w:t>4.</w:t>
      </w:r>
      <w:r w:rsidRPr="006B3718">
        <w:rPr>
          <w:sz w:val="24"/>
          <w:szCs w:val="24"/>
        </w:rPr>
        <w:tab/>
      </w:r>
      <w:r w:rsidR="00FA216C" w:rsidRPr="006B3718">
        <w:rPr>
          <w:sz w:val="24"/>
          <w:szCs w:val="24"/>
        </w:rPr>
        <w:t>As per Treasury Rule 3 of Andhra Pradesh Treasury Code, Volume-I and Appendix-1 of Andhra Pradesh Treasury Code</w:t>
      </w:r>
      <w:proofErr w:type="gramStart"/>
      <w:r w:rsidR="00FA216C" w:rsidRPr="006B3718">
        <w:rPr>
          <w:sz w:val="24"/>
          <w:szCs w:val="24"/>
        </w:rPr>
        <w:t xml:space="preserve">, </w:t>
      </w:r>
      <w:r w:rsidR="003A24D8" w:rsidRPr="006B3718">
        <w:rPr>
          <w:sz w:val="24"/>
          <w:szCs w:val="24"/>
        </w:rPr>
        <w:t xml:space="preserve"> </w:t>
      </w:r>
      <w:r w:rsidR="00FA216C" w:rsidRPr="006B3718">
        <w:rPr>
          <w:sz w:val="24"/>
          <w:szCs w:val="24"/>
        </w:rPr>
        <w:t>Volume</w:t>
      </w:r>
      <w:proofErr w:type="gramEnd"/>
      <w:r w:rsidR="00FA216C" w:rsidRPr="006B3718">
        <w:rPr>
          <w:sz w:val="24"/>
          <w:szCs w:val="24"/>
        </w:rPr>
        <w:t>-II, there shall be an agreement between the Governor</w:t>
      </w:r>
      <w:r w:rsidR="00FF61AE" w:rsidRPr="006B3718">
        <w:rPr>
          <w:sz w:val="24"/>
          <w:szCs w:val="24"/>
        </w:rPr>
        <w:t xml:space="preserve"> of the</w:t>
      </w:r>
      <w:r w:rsidR="00FA216C" w:rsidRPr="006B3718">
        <w:rPr>
          <w:sz w:val="24"/>
          <w:szCs w:val="24"/>
        </w:rPr>
        <w:t xml:space="preserve"> State</w:t>
      </w:r>
      <w:r w:rsidR="00FF61AE" w:rsidRPr="006B3718">
        <w:rPr>
          <w:sz w:val="24"/>
          <w:szCs w:val="24"/>
        </w:rPr>
        <w:t xml:space="preserve"> concerned </w:t>
      </w:r>
      <w:r w:rsidR="00FA216C" w:rsidRPr="006B3718">
        <w:rPr>
          <w:sz w:val="24"/>
          <w:szCs w:val="24"/>
        </w:rPr>
        <w:t>and Reserve Bank of India for opening of Government Account consisting of the Consolidate Fund, Contingency Fund and Public Account of the State.</w:t>
      </w:r>
    </w:p>
    <w:p w:rsidR="00FA216C" w:rsidRPr="006B3718" w:rsidRDefault="00FA216C" w:rsidP="006B3718">
      <w:pPr>
        <w:spacing w:after="0" w:line="240" w:lineRule="auto"/>
        <w:jc w:val="both"/>
        <w:rPr>
          <w:sz w:val="24"/>
          <w:szCs w:val="24"/>
        </w:rPr>
      </w:pPr>
    </w:p>
    <w:p w:rsidR="00FA216C" w:rsidRPr="006B3718" w:rsidRDefault="007E4335" w:rsidP="006B3718">
      <w:pPr>
        <w:spacing w:after="0" w:line="240" w:lineRule="auto"/>
        <w:jc w:val="both"/>
        <w:rPr>
          <w:sz w:val="24"/>
          <w:szCs w:val="24"/>
        </w:rPr>
      </w:pPr>
      <w:r w:rsidRPr="006B3718">
        <w:rPr>
          <w:sz w:val="24"/>
          <w:szCs w:val="24"/>
        </w:rPr>
        <w:t>5.</w:t>
      </w:r>
      <w:r w:rsidRPr="006B3718">
        <w:rPr>
          <w:sz w:val="24"/>
          <w:szCs w:val="24"/>
        </w:rPr>
        <w:tab/>
      </w:r>
      <w:r w:rsidR="00FA216C" w:rsidRPr="006B3718">
        <w:rPr>
          <w:sz w:val="24"/>
          <w:szCs w:val="24"/>
        </w:rPr>
        <w:t>Government</w:t>
      </w:r>
      <w:r w:rsidR="009B6D2F" w:rsidRPr="006B3718">
        <w:rPr>
          <w:sz w:val="24"/>
          <w:szCs w:val="24"/>
        </w:rPr>
        <w:t>,</w:t>
      </w:r>
      <w:r w:rsidR="00E1438F" w:rsidRPr="006B3718">
        <w:rPr>
          <w:sz w:val="24"/>
          <w:szCs w:val="24"/>
        </w:rPr>
        <w:t xml:space="preserve"> after careful consideration of the matter,</w:t>
      </w:r>
      <w:r w:rsidR="00FA216C" w:rsidRPr="006B3718">
        <w:rPr>
          <w:sz w:val="24"/>
          <w:szCs w:val="24"/>
        </w:rPr>
        <w:t xml:space="preserve"> hereby authorise </w:t>
      </w:r>
      <w:r w:rsidR="00FA216C" w:rsidRPr="006B3718">
        <w:rPr>
          <w:b/>
          <w:sz w:val="24"/>
          <w:szCs w:val="24"/>
        </w:rPr>
        <w:t xml:space="preserve">Sri </w:t>
      </w:r>
      <w:r w:rsidR="00C35467">
        <w:rPr>
          <w:b/>
          <w:sz w:val="24"/>
          <w:szCs w:val="24"/>
        </w:rPr>
        <w:t xml:space="preserve">             </w:t>
      </w:r>
      <w:r w:rsidR="00FA216C" w:rsidRPr="006B3718">
        <w:rPr>
          <w:b/>
          <w:sz w:val="24"/>
          <w:szCs w:val="24"/>
        </w:rPr>
        <w:t>L.</w:t>
      </w:r>
      <w:r w:rsidR="00E238E2" w:rsidRPr="006B3718">
        <w:rPr>
          <w:b/>
          <w:sz w:val="24"/>
          <w:szCs w:val="24"/>
        </w:rPr>
        <w:t xml:space="preserve"> </w:t>
      </w:r>
      <w:r w:rsidR="00FA216C" w:rsidRPr="006B3718">
        <w:rPr>
          <w:b/>
          <w:sz w:val="24"/>
          <w:szCs w:val="24"/>
        </w:rPr>
        <w:t>Premachandra Reddy</w:t>
      </w:r>
      <w:r w:rsidR="00FA216C" w:rsidRPr="006B3718">
        <w:rPr>
          <w:sz w:val="24"/>
          <w:szCs w:val="24"/>
        </w:rPr>
        <w:t>, IAS., Secretary to Government (B</w:t>
      </w:r>
      <w:r w:rsidR="00E1438F" w:rsidRPr="006B3718">
        <w:rPr>
          <w:sz w:val="24"/>
          <w:szCs w:val="24"/>
        </w:rPr>
        <w:t xml:space="preserve">udget </w:t>
      </w:r>
      <w:r w:rsidR="00FA216C" w:rsidRPr="006B3718">
        <w:rPr>
          <w:sz w:val="24"/>
          <w:szCs w:val="24"/>
        </w:rPr>
        <w:t>&amp;</w:t>
      </w:r>
      <w:r w:rsidR="00E1438F" w:rsidRPr="006B3718">
        <w:rPr>
          <w:sz w:val="24"/>
          <w:szCs w:val="24"/>
        </w:rPr>
        <w:t xml:space="preserve"> </w:t>
      </w:r>
      <w:r w:rsidR="00FA216C" w:rsidRPr="006B3718">
        <w:rPr>
          <w:sz w:val="24"/>
          <w:szCs w:val="24"/>
        </w:rPr>
        <w:t>I</w:t>
      </w:r>
      <w:r w:rsidR="00E1438F" w:rsidRPr="006B3718">
        <w:rPr>
          <w:sz w:val="24"/>
          <w:szCs w:val="24"/>
        </w:rPr>
        <w:t xml:space="preserve">nstitutional </w:t>
      </w:r>
      <w:r w:rsidR="00FA216C" w:rsidRPr="006B3718">
        <w:rPr>
          <w:sz w:val="24"/>
          <w:szCs w:val="24"/>
        </w:rPr>
        <w:t>F</w:t>
      </w:r>
      <w:r w:rsidR="00E1438F" w:rsidRPr="006B3718">
        <w:rPr>
          <w:sz w:val="24"/>
          <w:szCs w:val="24"/>
        </w:rPr>
        <w:t>inance</w:t>
      </w:r>
      <w:r w:rsidR="00FA216C" w:rsidRPr="006B3718">
        <w:rPr>
          <w:sz w:val="24"/>
          <w:szCs w:val="24"/>
        </w:rPr>
        <w:t>)</w:t>
      </w:r>
      <w:r w:rsidR="00E1438F" w:rsidRPr="006B3718">
        <w:rPr>
          <w:sz w:val="24"/>
          <w:szCs w:val="24"/>
        </w:rPr>
        <w:t>, Finance Department, Government of Andhra Pradesh</w:t>
      </w:r>
      <w:r w:rsidR="00FA216C" w:rsidRPr="006B3718">
        <w:rPr>
          <w:sz w:val="24"/>
          <w:szCs w:val="24"/>
        </w:rPr>
        <w:t xml:space="preserve"> to enter into agreement on behalf of Governor, State of Telangana with Reserve Bank of India</w:t>
      </w:r>
      <w:r w:rsidR="0006772A" w:rsidRPr="006B3718">
        <w:rPr>
          <w:sz w:val="24"/>
          <w:szCs w:val="24"/>
        </w:rPr>
        <w:t>, Mumbai</w:t>
      </w:r>
      <w:r w:rsidR="00FA216C" w:rsidRPr="006B3718">
        <w:rPr>
          <w:sz w:val="24"/>
          <w:szCs w:val="24"/>
        </w:rPr>
        <w:t xml:space="preserve"> for opening of Government Account</w:t>
      </w:r>
      <w:r w:rsidR="0006772A" w:rsidRPr="006B3718">
        <w:rPr>
          <w:sz w:val="24"/>
          <w:szCs w:val="24"/>
        </w:rPr>
        <w:t xml:space="preserve"> in favour of Governor, State Government of Telangana</w:t>
      </w:r>
      <w:r w:rsidR="00FA216C" w:rsidRPr="006B3718">
        <w:rPr>
          <w:sz w:val="24"/>
          <w:szCs w:val="24"/>
        </w:rPr>
        <w:t xml:space="preserve"> for carrying on the ordinary banking business as well as public debt under </w:t>
      </w:r>
      <w:r w:rsidR="00FA216C" w:rsidRPr="006B3718">
        <w:rPr>
          <w:b/>
          <w:sz w:val="24"/>
          <w:szCs w:val="24"/>
        </w:rPr>
        <w:t>Section</w:t>
      </w:r>
      <w:r w:rsidR="0006772A" w:rsidRPr="006B3718">
        <w:rPr>
          <w:b/>
          <w:sz w:val="24"/>
          <w:szCs w:val="24"/>
        </w:rPr>
        <w:t xml:space="preserve"> 21 A</w:t>
      </w:r>
      <w:r w:rsidR="00FA216C" w:rsidRPr="006B3718">
        <w:rPr>
          <w:sz w:val="24"/>
          <w:szCs w:val="24"/>
        </w:rPr>
        <w:t xml:space="preserve"> of the Reserve Bank of India Act 1934 with effect from </w:t>
      </w:r>
      <w:r w:rsidR="00FA216C" w:rsidRPr="006B3718">
        <w:rPr>
          <w:b/>
          <w:sz w:val="24"/>
          <w:szCs w:val="24"/>
        </w:rPr>
        <w:t>2</w:t>
      </w:r>
      <w:r w:rsidR="00FA216C" w:rsidRPr="006B3718">
        <w:rPr>
          <w:b/>
          <w:sz w:val="24"/>
          <w:szCs w:val="24"/>
          <w:vertAlign w:val="superscript"/>
        </w:rPr>
        <w:t>nd</w:t>
      </w:r>
      <w:r w:rsidR="00FA216C" w:rsidRPr="006B3718">
        <w:rPr>
          <w:b/>
          <w:sz w:val="24"/>
          <w:szCs w:val="24"/>
        </w:rPr>
        <w:t xml:space="preserve"> June, 2014.</w:t>
      </w:r>
    </w:p>
    <w:p w:rsidR="00FA216C" w:rsidRPr="006B3718" w:rsidRDefault="00FA216C" w:rsidP="006B3718">
      <w:pPr>
        <w:spacing w:after="0" w:line="240" w:lineRule="auto"/>
        <w:jc w:val="both"/>
        <w:rPr>
          <w:sz w:val="24"/>
          <w:szCs w:val="24"/>
        </w:rPr>
      </w:pPr>
    </w:p>
    <w:p w:rsidR="000A17B6" w:rsidRPr="009D527E" w:rsidRDefault="009D527E" w:rsidP="009D527E">
      <w:pPr>
        <w:spacing w:after="0" w:line="240" w:lineRule="auto"/>
        <w:ind w:right="119"/>
        <w:jc w:val="center"/>
        <w:rPr>
          <w:b/>
          <w:sz w:val="24"/>
          <w:szCs w:val="24"/>
        </w:rPr>
      </w:pPr>
      <w:r w:rsidRPr="009D527E">
        <w:rPr>
          <w:b/>
          <w:sz w:val="24"/>
          <w:szCs w:val="24"/>
        </w:rPr>
        <w:t>(BY ORDER AND IN THE NAME OF THE GOVERNOR OF ANDHRA PRADESH)</w:t>
      </w:r>
    </w:p>
    <w:p w:rsidR="009D527E" w:rsidRDefault="009D527E" w:rsidP="006B3718">
      <w:pPr>
        <w:spacing w:after="0" w:line="240" w:lineRule="auto"/>
        <w:ind w:right="119"/>
        <w:rPr>
          <w:sz w:val="24"/>
          <w:szCs w:val="24"/>
        </w:rPr>
      </w:pPr>
    </w:p>
    <w:p w:rsidR="009D527E" w:rsidRPr="009D527E" w:rsidRDefault="009D527E" w:rsidP="009D527E">
      <w:pPr>
        <w:tabs>
          <w:tab w:val="center" w:pos="6660"/>
        </w:tabs>
        <w:spacing w:after="0" w:line="240" w:lineRule="auto"/>
        <w:ind w:right="119"/>
        <w:rPr>
          <w:b/>
          <w:sz w:val="24"/>
          <w:szCs w:val="24"/>
        </w:rPr>
      </w:pPr>
      <w:r>
        <w:rPr>
          <w:sz w:val="24"/>
          <w:szCs w:val="24"/>
        </w:rPr>
        <w:tab/>
      </w:r>
      <w:r w:rsidRPr="009D527E">
        <w:rPr>
          <w:b/>
          <w:sz w:val="24"/>
          <w:szCs w:val="24"/>
        </w:rPr>
        <w:t>AJEYA KALLAM</w:t>
      </w:r>
    </w:p>
    <w:p w:rsidR="009D527E" w:rsidRPr="006B3718" w:rsidRDefault="009D527E" w:rsidP="009D527E">
      <w:pPr>
        <w:tabs>
          <w:tab w:val="center" w:pos="6660"/>
        </w:tabs>
        <w:spacing w:after="0" w:line="240" w:lineRule="auto"/>
        <w:ind w:right="119"/>
        <w:rPr>
          <w:sz w:val="24"/>
          <w:szCs w:val="24"/>
        </w:rPr>
      </w:pPr>
      <w:r>
        <w:rPr>
          <w:sz w:val="24"/>
          <w:szCs w:val="24"/>
        </w:rPr>
        <w:tab/>
        <w:t>PRINCIPAL SECRETARY TO GOVERNMENT</w:t>
      </w:r>
    </w:p>
    <w:p w:rsidR="00C35467" w:rsidRDefault="00C35467" w:rsidP="006B3718">
      <w:pPr>
        <w:spacing w:after="0" w:line="240" w:lineRule="auto"/>
        <w:jc w:val="both"/>
      </w:pPr>
    </w:p>
    <w:p w:rsidR="00FA216C" w:rsidRPr="00C35467" w:rsidRDefault="00FA216C" w:rsidP="006B3718">
      <w:pPr>
        <w:spacing w:after="0" w:line="240" w:lineRule="auto"/>
        <w:jc w:val="both"/>
      </w:pPr>
      <w:r w:rsidRPr="00C35467">
        <w:t>To</w:t>
      </w:r>
    </w:p>
    <w:p w:rsidR="00D13213" w:rsidRPr="00C35467" w:rsidRDefault="00D13213" w:rsidP="00C35467">
      <w:pPr>
        <w:spacing w:after="0" w:line="240" w:lineRule="auto"/>
        <w:ind w:left="540" w:right="-64" w:hanging="540"/>
        <w:jc w:val="both"/>
      </w:pPr>
      <w:proofErr w:type="gramStart"/>
      <w:r w:rsidRPr="00C35467">
        <w:t xml:space="preserve">The Reserve Bank of India, Mumbai, Central Office Building, Shaheed Bhagat Singh Marg, </w:t>
      </w:r>
      <w:r w:rsidR="00C35467">
        <w:t xml:space="preserve">        </w:t>
      </w:r>
      <w:r w:rsidRPr="00C35467">
        <w:t>Mumbai – 400001.</w:t>
      </w:r>
      <w:proofErr w:type="gramEnd"/>
    </w:p>
    <w:p w:rsidR="00FA216C" w:rsidRPr="00C35467" w:rsidRDefault="00FA216C" w:rsidP="006B3718">
      <w:pPr>
        <w:spacing w:after="0" w:line="240" w:lineRule="auto"/>
        <w:ind w:left="540" w:hanging="540"/>
        <w:jc w:val="both"/>
      </w:pPr>
      <w:proofErr w:type="gramStart"/>
      <w:r w:rsidRPr="00C35467">
        <w:t>The Reserve Bank of India,</w:t>
      </w:r>
      <w:r w:rsidR="00D13213" w:rsidRPr="00C35467">
        <w:t xml:space="preserve"> Central Accounts Section,</w:t>
      </w:r>
      <w:r w:rsidRPr="00C35467">
        <w:t xml:space="preserve"> Nagapur.</w:t>
      </w:r>
      <w:proofErr w:type="gramEnd"/>
    </w:p>
    <w:p w:rsidR="00FA216C" w:rsidRPr="00C35467" w:rsidRDefault="00D13213" w:rsidP="006B3718">
      <w:pPr>
        <w:spacing w:after="0" w:line="240" w:lineRule="auto"/>
        <w:ind w:left="540" w:hanging="540"/>
        <w:jc w:val="both"/>
      </w:pPr>
      <w:r w:rsidRPr="00C35467">
        <w:t xml:space="preserve">The Principal </w:t>
      </w:r>
      <w:r w:rsidR="00FA216C" w:rsidRPr="00C35467">
        <w:t>Accountant General (A&amp;E), AP., Hyderabad.</w:t>
      </w:r>
    </w:p>
    <w:p w:rsidR="00FA216C" w:rsidRPr="00C35467" w:rsidRDefault="00D13213" w:rsidP="006B3718">
      <w:pPr>
        <w:spacing w:after="0" w:line="240" w:lineRule="auto"/>
        <w:ind w:left="540" w:hanging="540"/>
        <w:jc w:val="both"/>
      </w:pPr>
      <w:r w:rsidRPr="00C35467">
        <w:t>Copy to the Secretary, DEA, Ministry of Finance, Government of India, New Delhi – 110 001.</w:t>
      </w:r>
    </w:p>
    <w:p w:rsidR="00B903C4" w:rsidRPr="00C35467" w:rsidRDefault="00B903C4" w:rsidP="006B3718">
      <w:pPr>
        <w:spacing w:after="0" w:line="240" w:lineRule="auto"/>
        <w:ind w:left="540" w:hanging="540"/>
        <w:jc w:val="both"/>
      </w:pPr>
      <w:r w:rsidRPr="00C35467">
        <w:t>Copy to the Secretary, Ministry of Home Affairs, Government of India, New Delhi – 110 001.</w:t>
      </w:r>
    </w:p>
    <w:p w:rsidR="00D13213" w:rsidRPr="00C35467" w:rsidRDefault="00D13213" w:rsidP="006B3718">
      <w:pPr>
        <w:spacing w:after="0" w:line="240" w:lineRule="auto"/>
        <w:ind w:left="540" w:hanging="540"/>
        <w:jc w:val="both"/>
      </w:pPr>
      <w:r w:rsidRPr="00C35467">
        <w:t>Copy to the Chief General Manager, Reserve Bank of India, Hyderabad.</w:t>
      </w:r>
    </w:p>
    <w:p w:rsidR="00D13213" w:rsidRPr="00C35467" w:rsidRDefault="00D13213" w:rsidP="006B3718">
      <w:pPr>
        <w:spacing w:after="0" w:line="240" w:lineRule="auto"/>
        <w:ind w:left="540" w:right="119" w:hanging="540"/>
      </w:pPr>
      <w:r w:rsidRPr="00C35467">
        <w:t>Copy to PS to Chief Secretary to Government.</w:t>
      </w:r>
    </w:p>
    <w:p w:rsidR="00F15EA4" w:rsidRPr="00C35467" w:rsidRDefault="00F15EA4" w:rsidP="006B3718">
      <w:pPr>
        <w:spacing w:after="0" w:line="240" w:lineRule="auto"/>
        <w:ind w:left="540" w:right="119" w:hanging="540"/>
      </w:pPr>
      <w:r w:rsidRPr="00C35467">
        <w:t>Copy to the Special Chief Secretary to Governor, A.P, Hyderabad.</w:t>
      </w:r>
    </w:p>
    <w:p w:rsidR="00D13213" w:rsidRPr="00C35467" w:rsidRDefault="00D13213" w:rsidP="006B3718">
      <w:pPr>
        <w:spacing w:after="0" w:line="240" w:lineRule="auto"/>
        <w:ind w:left="540" w:right="-61" w:hanging="540"/>
      </w:pPr>
      <w:r w:rsidRPr="00C35467">
        <w:t>Copy to PS to PFS/PS to Prl. Secy. R&amp;E/PS to Prl. Secy</w:t>
      </w:r>
      <w:proofErr w:type="gramStart"/>
      <w:r w:rsidRPr="00C35467">
        <w:t>.(</w:t>
      </w:r>
      <w:proofErr w:type="gramEnd"/>
      <w:r w:rsidRPr="00C35467">
        <w:t>FP)/PS to Secy. (B&amp;IF)/ PS to Spl. Secy. (W&amp;P).</w:t>
      </w:r>
    </w:p>
    <w:p w:rsidR="00D13213" w:rsidRPr="00C35467" w:rsidRDefault="00D13213" w:rsidP="006B3718">
      <w:pPr>
        <w:spacing w:after="0" w:line="240" w:lineRule="auto"/>
        <w:ind w:left="540" w:right="119" w:hanging="540"/>
      </w:pPr>
      <w:r w:rsidRPr="00C35467">
        <w:t>Copy to General Administration (SR) Department.</w:t>
      </w:r>
    </w:p>
    <w:p w:rsidR="00BE5BDD" w:rsidRPr="00C35467" w:rsidRDefault="00BE5BDD" w:rsidP="006B3718">
      <w:pPr>
        <w:spacing w:after="0" w:line="240" w:lineRule="auto"/>
        <w:ind w:left="540" w:right="119" w:hanging="540"/>
      </w:pPr>
      <w:r w:rsidRPr="00C35467">
        <w:t>Copy to Finance (SR) Department.</w:t>
      </w:r>
    </w:p>
    <w:p w:rsidR="00BE5BDD" w:rsidRPr="00C35467" w:rsidRDefault="00BE5BDD" w:rsidP="006B3718">
      <w:pPr>
        <w:spacing w:after="0" w:line="240" w:lineRule="auto"/>
        <w:ind w:left="540" w:right="119" w:hanging="540"/>
      </w:pPr>
      <w:proofErr w:type="gramStart"/>
      <w:r w:rsidRPr="00C35467">
        <w:t>Copy to all Desk Officer/Sections in Finance Department.</w:t>
      </w:r>
      <w:proofErr w:type="gramEnd"/>
    </w:p>
    <w:p w:rsidR="00F15EA4" w:rsidRPr="00C35467" w:rsidRDefault="00F15EA4" w:rsidP="006B3718">
      <w:pPr>
        <w:spacing w:after="0" w:line="240" w:lineRule="auto"/>
        <w:ind w:left="540" w:right="119" w:hanging="540"/>
      </w:pPr>
      <w:proofErr w:type="gramStart"/>
      <w:r w:rsidRPr="00C35467">
        <w:t>SF/SCs.</w:t>
      </w:r>
      <w:proofErr w:type="gramEnd"/>
    </w:p>
    <w:p w:rsidR="00D13213" w:rsidRPr="006B3718" w:rsidRDefault="00D13213" w:rsidP="006B3718">
      <w:pPr>
        <w:spacing w:after="0" w:line="240" w:lineRule="auto"/>
        <w:ind w:left="-2160" w:right="119"/>
        <w:rPr>
          <w:sz w:val="24"/>
          <w:szCs w:val="24"/>
        </w:rPr>
      </w:pPr>
      <w:proofErr w:type="gramStart"/>
      <w:r w:rsidRPr="006B3718">
        <w:rPr>
          <w:sz w:val="24"/>
          <w:szCs w:val="24"/>
        </w:rPr>
        <w:t>SF/SCs.</w:t>
      </w:r>
      <w:proofErr w:type="gramEnd"/>
    </w:p>
    <w:p w:rsidR="0037185C" w:rsidRPr="006B3718" w:rsidRDefault="009D527E" w:rsidP="009D527E">
      <w:pPr>
        <w:spacing w:after="0" w:line="240" w:lineRule="auto"/>
        <w:jc w:val="center"/>
        <w:rPr>
          <w:sz w:val="24"/>
          <w:szCs w:val="24"/>
        </w:rPr>
      </w:pPr>
      <w:r>
        <w:rPr>
          <w:sz w:val="24"/>
          <w:szCs w:val="24"/>
        </w:rPr>
        <w:t>*  *  *</w:t>
      </w:r>
    </w:p>
    <w:sectPr w:rsidR="0037185C" w:rsidRPr="006B3718" w:rsidSect="009D527E">
      <w:pgSz w:w="11906" w:h="16838"/>
      <w:pgMar w:top="10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16C"/>
    <w:rsid w:val="0006772A"/>
    <w:rsid w:val="000A17B6"/>
    <w:rsid w:val="0037185C"/>
    <w:rsid w:val="003A24D8"/>
    <w:rsid w:val="003F3F04"/>
    <w:rsid w:val="0042444A"/>
    <w:rsid w:val="005B1C77"/>
    <w:rsid w:val="005C29DB"/>
    <w:rsid w:val="005C7959"/>
    <w:rsid w:val="006A5A0D"/>
    <w:rsid w:val="006B3718"/>
    <w:rsid w:val="00795D91"/>
    <w:rsid w:val="007B569C"/>
    <w:rsid w:val="007E4335"/>
    <w:rsid w:val="0086284D"/>
    <w:rsid w:val="00956FB5"/>
    <w:rsid w:val="00996EFF"/>
    <w:rsid w:val="009B6D2F"/>
    <w:rsid w:val="009B7A3B"/>
    <w:rsid w:val="009D527E"/>
    <w:rsid w:val="00AE1029"/>
    <w:rsid w:val="00B0740D"/>
    <w:rsid w:val="00B903C4"/>
    <w:rsid w:val="00BE5BDD"/>
    <w:rsid w:val="00C262E3"/>
    <w:rsid w:val="00C35467"/>
    <w:rsid w:val="00C75CCA"/>
    <w:rsid w:val="00D13213"/>
    <w:rsid w:val="00DD0353"/>
    <w:rsid w:val="00DE36E0"/>
    <w:rsid w:val="00DF3EEF"/>
    <w:rsid w:val="00E1438F"/>
    <w:rsid w:val="00E238E2"/>
    <w:rsid w:val="00F15EA4"/>
    <w:rsid w:val="00FA216C"/>
    <w:rsid w:val="00FF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16C"/>
    <w:pPr>
      <w:spacing w:after="0" w:line="240" w:lineRule="auto"/>
    </w:pPr>
  </w:style>
  <w:style w:type="paragraph" w:styleId="ListParagraph">
    <w:name w:val="List Paragraph"/>
    <w:basedOn w:val="Normal"/>
    <w:uiPriority w:val="34"/>
    <w:qFormat/>
    <w:rsid w:val="00956FB5"/>
    <w:pPr>
      <w:ind w:left="720"/>
      <w:contextualSpacing/>
    </w:pPr>
  </w:style>
  <w:style w:type="paragraph" w:styleId="BalloonText">
    <w:name w:val="Balloon Text"/>
    <w:basedOn w:val="Normal"/>
    <w:link w:val="BalloonTextChar"/>
    <w:uiPriority w:val="99"/>
    <w:semiHidden/>
    <w:unhideWhenUsed/>
    <w:rsid w:val="009D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aso1_tfr1_fin</dc:creator>
  <cp:keywords/>
  <dc:description/>
  <cp:lastModifiedBy>user</cp:lastModifiedBy>
  <cp:revision>50</cp:revision>
  <cp:lastPrinted>2014-04-24T09:35:00Z</cp:lastPrinted>
  <dcterms:created xsi:type="dcterms:W3CDTF">2014-04-24T06:15:00Z</dcterms:created>
  <dcterms:modified xsi:type="dcterms:W3CDTF">2014-04-24T09:39:00Z</dcterms:modified>
</cp:coreProperties>
</file>